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4F" w:rsidRDefault="00D3704F" w:rsidP="00D3704F">
      <w:r>
        <w:t>Roz</w:t>
      </w:r>
      <w:r>
        <w:t>počet ZUŠ Fr. France na rok 2021</w:t>
      </w:r>
      <w:r>
        <w:t xml:space="preserve"> a s</w:t>
      </w:r>
      <w:r>
        <w:t>třednědobý rozpočet na roky 2022 - 2023</w:t>
      </w:r>
      <w:r>
        <w:t xml:space="preserve"> jsou přístupné na elektronické úřední desce města Slavkov u Brna a na webových stránkách města </w:t>
      </w:r>
    </w:p>
    <w:p w:rsidR="00D3704F" w:rsidRDefault="00D3704F" w:rsidP="00D3704F">
      <w:hyperlink r:id="rId4" w:history="1">
        <w:r w:rsidRPr="00D3704F">
          <w:rPr>
            <w:color w:val="0000FF"/>
            <w:u w:val="single"/>
          </w:rPr>
          <w:t>Návrhy střednědobých rozpočtů příspěvkových organizac</w:t>
        </w:r>
        <w:bookmarkStart w:id="0" w:name="_GoBack"/>
        <w:bookmarkEnd w:id="0"/>
        <w:r w:rsidRPr="00D3704F">
          <w:rPr>
            <w:color w:val="0000FF"/>
            <w:u w:val="single"/>
          </w:rPr>
          <w:t>í (2022 – 2023) | Město Slavkov U Brna</w:t>
        </w:r>
      </w:hyperlink>
    </w:p>
    <w:sectPr w:rsidR="00D3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4F"/>
    <w:rsid w:val="00827F7C"/>
    <w:rsid w:val="00D3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1ADF"/>
  <w15:chartTrackingRefBased/>
  <w15:docId w15:val="{BF602335-E770-422E-9884-E9DF223B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7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avkov.cz/navrhy-strednedobych-rozpoctu-prispevkovych-organizaci-2022-2023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Uma</dc:creator>
  <cp:keywords/>
  <dc:description/>
  <cp:lastModifiedBy>Martin Uma</cp:lastModifiedBy>
  <cp:revision>1</cp:revision>
  <dcterms:created xsi:type="dcterms:W3CDTF">2020-12-15T09:06:00Z</dcterms:created>
  <dcterms:modified xsi:type="dcterms:W3CDTF">2020-12-15T09:08:00Z</dcterms:modified>
</cp:coreProperties>
</file>